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5066" w14:textId="39CB2592" w:rsidR="00A660E6" w:rsidRPr="00CF0D4D" w:rsidRDefault="00A660E6" w:rsidP="00A660E6">
      <w:pPr>
        <w:pStyle w:val="Kop1"/>
        <w:rPr>
          <w:b/>
          <w:sz w:val="28"/>
        </w:rPr>
      </w:pPr>
      <w:r w:rsidRPr="00CF0D4D">
        <w:rPr>
          <w:b/>
          <w:sz w:val="28"/>
        </w:rPr>
        <w:t>Teamscholing Neurorevalidatie</w:t>
      </w:r>
      <w:r>
        <w:rPr>
          <w:b/>
          <w:sz w:val="28"/>
        </w:rPr>
        <w:t xml:space="preserve">: uitgebreid programma </w:t>
      </w:r>
      <w:bookmarkStart w:id="0" w:name="_GoBack"/>
      <w:bookmarkEnd w:id="0"/>
    </w:p>
    <w:p w14:paraId="4D0967A5" w14:textId="77777777" w:rsidR="00A660E6" w:rsidRPr="00CF0D4D" w:rsidRDefault="00A660E6" w:rsidP="00A660E6">
      <w:pPr>
        <w:rPr>
          <w:rFonts w:ascii="Arial" w:hAnsi="Arial"/>
        </w:rPr>
      </w:pPr>
    </w:p>
    <w:p w14:paraId="7CD9F1E4" w14:textId="77777777" w:rsidR="00A660E6" w:rsidRPr="00CF0D4D" w:rsidRDefault="00A660E6" w:rsidP="00A660E6">
      <w:pPr>
        <w:rPr>
          <w:rFonts w:ascii="Arial" w:hAnsi="Arial"/>
        </w:rPr>
      </w:pPr>
      <w:r w:rsidRPr="00CF0D4D">
        <w:rPr>
          <w:rFonts w:ascii="Arial" w:hAnsi="Arial"/>
        </w:rPr>
        <w:t>12 dagen, O = ochtend 9.30 – 12.30 uur; M = middag 13.15 – 16.00 uur</w:t>
      </w:r>
    </w:p>
    <w:p w14:paraId="5021A692" w14:textId="77777777" w:rsidR="00A660E6" w:rsidRPr="00CF0D4D" w:rsidRDefault="00A660E6" w:rsidP="00A660E6">
      <w:pPr>
        <w:rPr>
          <w:rFonts w:ascii="Arial" w:hAnsi="Arial"/>
          <w:b/>
          <w:i/>
          <w:sz w:val="28"/>
          <w:u w:val="single"/>
        </w:rPr>
      </w:pPr>
    </w:p>
    <w:p w14:paraId="36001ADD" w14:textId="77777777" w:rsidR="00A660E6" w:rsidRPr="00CF0D4D" w:rsidRDefault="00A660E6" w:rsidP="00A660E6">
      <w:pPr>
        <w:rPr>
          <w:rFonts w:ascii="Arial" w:hAnsi="Arial"/>
          <w:b/>
          <w:i/>
          <w:sz w:val="28"/>
          <w:u w:val="single"/>
        </w:rPr>
      </w:pPr>
      <w:r>
        <w:rPr>
          <w:rFonts w:ascii="Arial" w:hAnsi="Arial"/>
          <w:b/>
          <w:i/>
          <w:sz w:val="28"/>
          <w:u w:val="single"/>
        </w:rPr>
        <w:t>Module</w:t>
      </w:r>
      <w:r w:rsidRPr="00CF0D4D">
        <w:rPr>
          <w:rFonts w:ascii="Arial" w:hAnsi="Arial"/>
          <w:b/>
          <w:i/>
          <w:sz w:val="28"/>
          <w:u w:val="single"/>
        </w:rPr>
        <w:t xml:space="preserve"> 1: Neurowetenschappelijke achtergronden van de neurorevalidatie</w:t>
      </w:r>
    </w:p>
    <w:p w14:paraId="3D13525F" w14:textId="77777777" w:rsidR="00A660E6" w:rsidRPr="00CF0D4D" w:rsidRDefault="00A660E6" w:rsidP="00A660E6">
      <w:pPr>
        <w:rPr>
          <w:rFonts w:ascii="Arial" w:hAnsi="Arial"/>
          <w:b/>
          <w:i/>
          <w:sz w:val="28"/>
          <w:u w:val="single"/>
        </w:rPr>
      </w:pPr>
    </w:p>
    <w:p w14:paraId="294BE84B" w14:textId="77777777" w:rsidR="00A660E6" w:rsidRPr="00CF0D4D" w:rsidRDefault="00A660E6" w:rsidP="00A660E6">
      <w:pPr>
        <w:pStyle w:val="Kop1"/>
        <w:rPr>
          <w:b/>
          <w:sz w:val="22"/>
        </w:rPr>
      </w:pPr>
      <w:r w:rsidRPr="00CF0D4D">
        <w:rPr>
          <w:b/>
          <w:sz w:val="22"/>
        </w:rPr>
        <w:t>Dag 1 Neurofilosofie</w:t>
      </w:r>
    </w:p>
    <w:p w14:paraId="601B60A8" w14:textId="77777777" w:rsidR="00A660E6" w:rsidRPr="00CF0D4D" w:rsidRDefault="00A660E6" w:rsidP="00A660E6">
      <w:pPr>
        <w:pStyle w:val="Plattetekstinspringen"/>
      </w:pPr>
    </w:p>
    <w:p w14:paraId="1557FDF3" w14:textId="77777777" w:rsidR="00A660E6" w:rsidRPr="00CF0D4D" w:rsidRDefault="00A660E6" w:rsidP="00A660E6">
      <w:pPr>
        <w:pStyle w:val="Plattetekstinspringen"/>
      </w:pPr>
      <w:r w:rsidRPr="00CF0D4D">
        <w:t>O: Analyse van het probleem: de empirische cyclus als systematische aanpak (aan de hand van een CVA-</w:t>
      </w:r>
      <w:proofErr w:type="spellStart"/>
      <w:r w:rsidRPr="00CF0D4D">
        <w:t>patient</w:t>
      </w:r>
      <w:proofErr w:type="spellEnd"/>
      <w:r w:rsidRPr="00CF0D4D">
        <w:t xml:space="preserve"> die struikelt). Overzicht van opvattingen over het zenuwstelsel die voor de klinische praktijk bruikbaar zijn: reflexmodel, </w:t>
      </w:r>
      <w:proofErr w:type="spellStart"/>
      <w:r w:rsidRPr="00CF0D4D">
        <w:t>hierarchisch</w:t>
      </w:r>
      <w:proofErr w:type="spellEnd"/>
      <w:r w:rsidRPr="00CF0D4D">
        <w:t xml:space="preserve"> model, </w:t>
      </w:r>
      <w:proofErr w:type="spellStart"/>
      <w:r w:rsidRPr="00CF0D4D">
        <w:t>sensorimotorisch</w:t>
      </w:r>
      <w:proofErr w:type="spellEnd"/>
      <w:r w:rsidRPr="00CF0D4D">
        <w:t xml:space="preserve"> (perceptie-actie-)model. </w:t>
      </w:r>
    </w:p>
    <w:p w14:paraId="6BB622D9" w14:textId="77777777" w:rsidR="00A660E6" w:rsidRPr="00CF0D4D" w:rsidRDefault="00A660E6" w:rsidP="00A660E6">
      <w:pPr>
        <w:pStyle w:val="Plattetekstinspringen"/>
      </w:pPr>
    </w:p>
    <w:p w14:paraId="4563DB4A" w14:textId="77777777" w:rsidR="00A660E6" w:rsidRPr="00CF0D4D" w:rsidRDefault="00A660E6" w:rsidP="00A660E6">
      <w:pPr>
        <w:pStyle w:val="Plattetekstinspringen"/>
      </w:pPr>
      <w:r w:rsidRPr="00CF0D4D">
        <w:t xml:space="preserve">M: Functielokalisatie in de hersenen en hemisfeerspecialisatie: neurale “ensembles” </w:t>
      </w:r>
      <w:proofErr w:type="spellStart"/>
      <w:r w:rsidRPr="00CF0D4D">
        <w:t>vs</w:t>
      </w:r>
      <w:proofErr w:type="spellEnd"/>
      <w:r w:rsidRPr="00CF0D4D">
        <w:t xml:space="preserve"> centra. Beeldvormende technieken. Consequenties van de nieuwe inzichten voor de gevolgen van hersenbeschadiging. Instructie </w:t>
      </w:r>
      <w:r>
        <w:t xml:space="preserve">oefeningen en </w:t>
      </w:r>
      <w:r w:rsidRPr="00CF0D4D">
        <w:t>werkopdrachten. Nadruk ligt op het verband tussen theorie en praktijk.</w:t>
      </w:r>
    </w:p>
    <w:p w14:paraId="22E0747C" w14:textId="77777777" w:rsidR="00A660E6" w:rsidRPr="00CF0D4D" w:rsidRDefault="00A660E6" w:rsidP="00A660E6">
      <w:pPr>
        <w:pStyle w:val="Plattetekstinspringen"/>
      </w:pPr>
    </w:p>
    <w:p w14:paraId="17E18148" w14:textId="77777777" w:rsidR="00A660E6" w:rsidRPr="00CF0D4D" w:rsidRDefault="00A660E6" w:rsidP="00A660E6">
      <w:pPr>
        <w:pStyle w:val="Kop1"/>
        <w:rPr>
          <w:b/>
          <w:sz w:val="22"/>
        </w:rPr>
      </w:pPr>
      <w:r w:rsidRPr="00CF0D4D">
        <w:rPr>
          <w:b/>
          <w:sz w:val="22"/>
        </w:rPr>
        <w:t>Dag 2 Toegepaste neuroanatomie en neurofysiologie</w:t>
      </w:r>
    </w:p>
    <w:p w14:paraId="41295E87" w14:textId="77777777" w:rsidR="00A660E6" w:rsidRPr="00CF0D4D" w:rsidRDefault="00A660E6" w:rsidP="00A660E6">
      <w:pPr>
        <w:pStyle w:val="Plattetekstinspringen"/>
      </w:pPr>
    </w:p>
    <w:p w14:paraId="6B1C43CC" w14:textId="77777777" w:rsidR="00A660E6" w:rsidRPr="00CF0D4D" w:rsidRDefault="00A660E6" w:rsidP="00A660E6">
      <w:pPr>
        <w:pStyle w:val="Plattetekstinspringen"/>
      </w:pPr>
      <w:r w:rsidRPr="00CF0D4D">
        <w:t>O: Bouwstenen van het zenuwstelsel (neuronen en synapsen). Ontwikkeling zenuwstelsel uit neurale buis. Ligging en terminologie van de belangrijkste structuren in de hersenen. Praktische oefeningen aan de hand van hersenmodellen. Doel is vertrouwd te raken met neurowetenschappelijke termen.</w:t>
      </w:r>
    </w:p>
    <w:p w14:paraId="3661D262" w14:textId="77777777" w:rsidR="00A660E6" w:rsidRPr="00CF0D4D" w:rsidRDefault="00A660E6" w:rsidP="00A660E6">
      <w:pPr>
        <w:pStyle w:val="Plattetekstinspringen"/>
      </w:pPr>
    </w:p>
    <w:p w14:paraId="61D0DB62" w14:textId="77777777" w:rsidR="00A660E6" w:rsidRPr="00CF0D4D" w:rsidRDefault="00A660E6" w:rsidP="00A660E6">
      <w:pPr>
        <w:pStyle w:val="Plattetekstinspringen"/>
      </w:pPr>
      <w:r w:rsidRPr="00CF0D4D">
        <w:t xml:space="preserve">M: Relatie </w:t>
      </w:r>
      <w:r>
        <w:t xml:space="preserve">tussen </w:t>
      </w:r>
      <w:r w:rsidRPr="00CF0D4D">
        <w:t>neuroanatomie met de op dag 1 besproken mod</w:t>
      </w:r>
      <w:r>
        <w:t>ellen. Oefeningen m.b.t. de func</w:t>
      </w:r>
      <w:r w:rsidRPr="00CF0D4D">
        <w:t>tie van hersengebieden en de gevolgen van gelokalise</w:t>
      </w:r>
      <w:r>
        <w:t>erde laesies (12) op functie</w:t>
      </w:r>
      <w:r w:rsidRPr="00CF0D4D">
        <w:t>-</w:t>
      </w:r>
      <w:r>
        <w:t>, activiteits- en participatieniveau. Neuro</w:t>
      </w:r>
      <w:r w:rsidRPr="00CF0D4D">
        <w:t>anatomie atlas (bijv. Sesam deel 3) meenemen!</w:t>
      </w:r>
    </w:p>
    <w:p w14:paraId="247D1A04" w14:textId="77777777" w:rsidR="00A660E6" w:rsidRPr="00CF0D4D" w:rsidRDefault="00A660E6" w:rsidP="00A660E6">
      <w:pPr>
        <w:pStyle w:val="Plattetekstinspringen"/>
      </w:pPr>
    </w:p>
    <w:p w14:paraId="6E5BD601" w14:textId="77777777" w:rsidR="00A660E6" w:rsidRPr="00CF0D4D" w:rsidRDefault="00A660E6" w:rsidP="00A660E6">
      <w:pPr>
        <w:pStyle w:val="Kop1"/>
        <w:rPr>
          <w:b/>
          <w:sz w:val="22"/>
        </w:rPr>
      </w:pPr>
      <w:r w:rsidRPr="00CF0D4D">
        <w:rPr>
          <w:b/>
          <w:sz w:val="22"/>
        </w:rPr>
        <w:t>Dag 3 Gevolgen van he</w:t>
      </w:r>
      <w:r>
        <w:rPr>
          <w:b/>
          <w:sz w:val="22"/>
        </w:rPr>
        <w:t>rsenbeschadiging: een overzicht</w:t>
      </w:r>
    </w:p>
    <w:p w14:paraId="542DDA4D" w14:textId="77777777" w:rsidR="00A660E6" w:rsidRPr="00CF0D4D" w:rsidRDefault="00A660E6" w:rsidP="00A660E6">
      <w:pPr>
        <w:pStyle w:val="Plattetekstinspringen"/>
      </w:pPr>
    </w:p>
    <w:p w14:paraId="7E1C9236" w14:textId="77777777" w:rsidR="00A660E6" w:rsidRPr="00CF0D4D" w:rsidRDefault="00A660E6" w:rsidP="00A660E6">
      <w:pPr>
        <w:pStyle w:val="Plattetekstinspringen"/>
      </w:pPr>
      <w:r w:rsidRPr="00CF0D4D">
        <w:t>O: Algemene concepten m.b.t. gevolgen van hersenbeschadiging: negen</w:t>
      </w:r>
      <w:r>
        <w:t>/twaalf-</w:t>
      </w:r>
      <w:r w:rsidRPr="00CF0D4D">
        <w:t xml:space="preserve">cellenmodel (ICF-model), probleemanalyse-model (“tweesterrenmodel”), enkele regels m.b.t. neurologische diagnostiek. Linker- en rechterhemisfeer-symptomen. </w:t>
      </w:r>
    </w:p>
    <w:p w14:paraId="29222472" w14:textId="77777777" w:rsidR="00A660E6" w:rsidRPr="00CF0D4D" w:rsidRDefault="00A660E6" w:rsidP="00A660E6">
      <w:pPr>
        <w:pStyle w:val="Plattetekstinspringen"/>
      </w:pPr>
    </w:p>
    <w:p w14:paraId="1DDCE296" w14:textId="77777777" w:rsidR="00A660E6" w:rsidRPr="00CF0D4D" w:rsidRDefault="00A660E6" w:rsidP="00A660E6">
      <w:pPr>
        <w:pStyle w:val="Plattetekstinspringen"/>
      </w:pPr>
      <w:r w:rsidRPr="00CF0D4D">
        <w:t xml:space="preserve">M: Soorten </w:t>
      </w:r>
      <w:proofErr w:type="spellStart"/>
      <w:r w:rsidRPr="00CF0D4D">
        <w:t>CVA’s</w:t>
      </w:r>
      <w:proofErr w:type="spellEnd"/>
      <w:r w:rsidRPr="00CF0D4D">
        <w:t xml:space="preserve"> / hersenbeschadigingen. Neurologische, neuropsychologische en psychologische veranderingen/symptomen (primaire, secundaire en tertiaire schors). De manifestatie van stoornissen in het dagelijks leven. </w:t>
      </w:r>
    </w:p>
    <w:p w14:paraId="3DED5EAC" w14:textId="77777777" w:rsidR="00A660E6" w:rsidRPr="00CF0D4D" w:rsidRDefault="00A660E6" w:rsidP="00A660E6">
      <w:pPr>
        <w:pStyle w:val="Plattetekstinspringen"/>
      </w:pPr>
    </w:p>
    <w:p w14:paraId="5655BF94" w14:textId="77777777" w:rsidR="00A660E6" w:rsidRPr="00CF0D4D" w:rsidRDefault="00A660E6" w:rsidP="00A660E6">
      <w:pPr>
        <w:pStyle w:val="Plattetekstinspringen"/>
        <w:rPr>
          <w:b/>
          <w:i/>
          <w:sz w:val="28"/>
          <w:szCs w:val="28"/>
          <w:u w:val="single"/>
        </w:rPr>
      </w:pPr>
      <w:r>
        <w:rPr>
          <w:b/>
          <w:i/>
          <w:sz w:val="28"/>
          <w:szCs w:val="28"/>
          <w:u w:val="single"/>
        </w:rPr>
        <w:t>Module</w:t>
      </w:r>
      <w:r w:rsidRPr="00CF0D4D">
        <w:rPr>
          <w:b/>
          <w:i/>
          <w:sz w:val="28"/>
          <w:szCs w:val="28"/>
          <w:u w:val="single"/>
        </w:rPr>
        <w:t xml:space="preserve"> 2: Veranderingen</w:t>
      </w:r>
      <w:r>
        <w:rPr>
          <w:b/>
          <w:i/>
          <w:sz w:val="28"/>
          <w:szCs w:val="28"/>
          <w:u w:val="single"/>
        </w:rPr>
        <w:t>/stoornissen</w:t>
      </w:r>
      <w:r w:rsidRPr="00CF0D4D">
        <w:rPr>
          <w:b/>
          <w:i/>
          <w:sz w:val="28"/>
          <w:szCs w:val="28"/>
          <w:u w:val="single"/>
        </w:rPr>
        <w:t xml:space="preserve"> van cognitie en gedrag na hersenbeschadiging</w:t>
      </w:r>
    </w:p>
    <w:p w14:paraId="32A37B77" w14:textId="77777777" w:rsidR="00A660E6" w:rsidRPr="00CF0D4D" w:rsidRDefault="00A660E6" w:rsidP="00A660E6">
      <w:pPr>
        <w:pStyle w:val="Plattetekstinspringen"/>
        <w:rPr>
          <w:b/>
          <w:i/>
          <w:sz w:val="28"/>
          <w:szCs w:val="28"/>
          <w:u w:val="single"/>
        </w:rPr>
      </w:pPr>
    </w:p>
    <w:p w14:paraId="44C450E2" w14:textId="77777777" w:rsidR="00A660E6" w:rsidRPr="00CF0D4D" w:rsidRDefault="00A660E6" w:rsidP="00A660E6">
      <w:pPr>
        <w:pStyle w:val="Kop1"/>
        <w:rPr>
          <w:b/>
          <w:sz w:val="22"/>
        </w:rPr>
      </w:pPr>
      <w:r w:rsidRPr="00CF0D4D">
        <w:rPr>
          <w:b/>
          <w:sz w:val="22"/>
        </w:rPr>
        <w:t>Dag 1 Neuropsychologie 1</w:t>
      </w:r>
    </w:p>
    <w:p w14:paraId="3A5FC0F9" w14:textId="77777777" w:rsidR="00A660E6" w:rsidRPr="00CF0D4D" w:rsidRDefault="00A660E6" w:rsidP="00A660E6">
      <w:pPr>
        <w:pStyle w:val="Plattetekstinspringen"/>
      </w:pPr>
    </w:p>
    <w:p w14:paraId="067AE641" w14:textId="77777777" w:rsidR="00A660E6" w:rsidRPr="00CF0D4D" w:rsidRDefault="00A660E6" w:rsidP="00A660E6">
      <w:pPr>
        <w:pStyle w:val="Plattetekstinspringen"/>
      </w:pPr>
      <w:r w:rsidRPr="00CF0D4D">
        <w:t xml:space="preserve">O: De </w:t>
      </w:r>
      <w:proofErr w:type="spellStart"/>
      <w:r w:rsidRPr="00CF0D4D">
        <w:t>afasieën</w:t>
      </w:r>
      <w:proofErr w:type="spellEnd"/>
      <w:r w:rsidRPr="00CF0D4D">
        <w:t>, benaderd volgens het klassieke syndroom-model en volgens het recente denkmodel van Ellis en Young. Video "Afasie".</w:t>
      </w:r>
    </w:p>
    <w:p w14:paraId="33DFFE44" w14:textId="77777777" w:rsidR="00A660E6" w:rsidRPr="00CF0D4D" w:rsidRDefault="00A660E6" w:rsidP="00A660E6">
      <w:pPr>
        <w:pStyle w:val="Plattetekstinspringen"/>
      </w:pPr>
      <w:proofErr w:type="spellStart"/>
      <w:r w:rsidRPr="00CF0D4D">
        <w:t>Neglect</w:t>
      </w:r>
      <w:proofErr w:type="spellEnd"/>
      <w:r w:rsidRPr="00CF0D4D">
        <w:t xml:space="preserve">: de vele uiteenlopende vormen en varianten, met praktische voorbeelden. Aanverwante symptomen als </w:t>
      </w:r>
      <w:proofErr w:type="spellStart"/>
      <w:r w:rsidRPr="00CF0D4D">
        <w:t>somatoagnosie</w:t>
      </w:r>
      <w:proofErr w:type="spellEnd"/>
      <w:r w:rsidRPr="00CF0D4D">
        <w:t xml:space="preserve">, </w:t>
      </w:r>
      <w:proofErr w:type="spellStart"/>
      <w:r w:rsidRPr="00CF0D4D">
        <w:t>nosoagnosie</w:t>
      </w:r>
      <w:proofErr w:type="spellEnd"/>
      <w:r w:rsidRPr="00CF0D4D">
        <w:t xml:space="preserve">. </w:t>
      </w:r>
    </w:p>
    <w:p w14:paraId="332A4873" w14:textId="77777777" w:rsidR="00A660E6" w:rsidRPr="00CF0D4D" w:rsidRDefault="00A660E6" w:rsidP="00A660E6">
      <w:pPr>
        <w:pStyle w:val="Plattetekstinspringen"/>
      </w:pPr>
    </w:p>
    <w:p w14:paraId="782A4422" w14:textId="77777777" w:rsidR="00A660E6" w:rsidRPr="00CF0D4D" w:rsidRDefault="00A660E6" w:rsidP="00A660E6">
      <w:pPr>
        <w:pStyle w:val="Plattetekstinspringen"/>
      </w:pPr>
      <w:r w:rsidRPr="00CF0D4D">
        <w:t xml:space="preserve">M: De </w:t>
      </w:r>
      <w:proofErr w:type="spellStart"/>
      <w:r w:rsidRPr="00CF0D4D">
        <w:t>apraxieën</w:t>
      </w:r>
      <w:proofErr w:type="spellEnd"/>
      <w:r w:rsidRPr="00CF0D4D">
        <w:t xml:space="preserve"> (stoornissen van het handelen), problemen rond definitie en differentiaal-diagnostiek. Indeling </w:t>
      </w:r>
      <w:proofErr w:type="spellStart"/>
      <w:r w:rsidRPr="00CF0D4D">
        <w:t>apraxie</w:t>
      </w:r>
      <w:r w:rsidRPr="00CF0D4D">
        <w:rPr>
          <w:rFonts w:cs="Arial"/>
        </w:rPr>
        <w:t>ë</w:t>
      </w:r>
      <w:r w:rsidRPr="00CF0D4D">
        <w:t>n</w:t>
      </w:r>
      <w:proofErr w:type="spellEnd"/>
      <w:r w:rsidRPr="00CF0D4D">
        <w:t xml:space="preserve"> (</w:t>
      </w:r>
      <w:proofErr w:type="spellStart"/>
      <w:r w:rsidRPr="00CF0D4D">
        <w:t>ideatorisch</w:t>
      </w:r>
      <w:proofErr w:type="spellEnd"/>
      <w:r w:rsidRPr="00CF0D4D">
        <w:t xml:space="preserve"> </w:t>
      </w:r>
      <w:proofErr w:type="spellStart"/>
      <w:r w:rsidRPr="00CF0D4D">
        <w:t>vs</w:t>
      </w:r>
      <w:proofErr w:type="spellEnd"/>
      <w:r w:rsidRPr="00CF0D4D">
        <w:t xml:space="preserve"> kinetisch) en consequenties voor behandeling.</w:t>
      </w:r>
      <w:r>
        <w:t xml:space="preserve"> </w:t>
      </w:r>
      <w:r w:rsidRPr="00CF0D4D">
        <w:t xml:space="preserve">De </w:t>
      </w:r>
      <w:proofErr w:type="spellStart"/>
      <w:r w:rsidRPr="00CF0D4D">
        <w:t>agnosieën</w:t>
      </w:r>
      <w:proofErr w:type="spellEnd"/>
      <w:r w:rsidRPr="00CF0D4D">
        <w:t xml:space="preserve"> (stoornissen van de herkenning). Bespreking van het gnosis-</w:t>
      </w:r>
      <w:r w:rsidRPr="00CF0D4D">
        <w:lastRenderedPageBreak/>
        <w:t xml:space="preserve">praxis-schema uit het boek. Indelingen van de </w:t>
      </w:r>
      <w:proofErr w:type="spellStart"/>
      <w:r w:rsidRPr="00CF0D4D">
        <w:t>agnosie</w:t>
      </w:r>
      <w:r w:rsidRPr="00CF0D4D">
        <w:rPr>
          <w:rFonts w:cs="Arial"/>
        </w:rPr>
        <w:t>ë</w:t>
      </w:r>
      <w:r w:rsidRPr="00CF0D4D">
        <w:t>n</w:t>
      </w:r>
      <w:proofErr w:type="spellEnd"/>
      <w:r w:rsidRPr="00CF0D4D">
        <w:t xml:space="preserve">: naar modaliteit (auditief, tactiel, visueel), perceptueel-associatief, specifieke vormen (bijv. </w:t>
      </w:r>
      <w:proofErr w:type="spellStart"/>
      <w:r w:rsidRPr="00CF0D4D">
        <w:t>prosopagnosie</w:t>
      </w:r>
      <w:proofErr w:type="spellEnd"/>
      <w:r w:rsidRPr="00CF0D4D">
        <w:t>). Video "</w:t>
      </w:r>
      <w:proofErr w:type="spellStart"/>
      <w:r w:rsidRPr="00CF0D4D">
        <w:t>Broken</w:t>
      </w:r>
      <w:proofErr w:type="spellEnd"/>
      <w:r w:rsidRPr="00CF0D4D">
        <w:t xml:space="preserve"> Images" en discussie. Benadrukt wordt deze stoornissen goed </w:t>
      </w:r>
      <w:proofErr w:type="spellStart"/>
      <w:r w:rsidRPr="00CF0D4D">
        <w:t>begrijpbaar</w:t>
      </w:r>
      <w:proofErr w:type="spellEnd"/>
      <w:r w:rsidRPr="00CF0D4D">
        <w:t xml:space="preserve"> uitgelegd worden aan patiënt en familie.</w:t>
      </w:r>
    </w:p>
    <w:p w14:paraId="0884BCD3" w14:textId="77777777" w:rsidR="00A660E6" w:rsidRPr="00CF0D4D" w:rsidRDefault="00A660E6" w:rsidP="00A660E6">
      <w:pPr>
        <w:pStyle w:val="Plattetekstinspringen"/>
      </w:pPr>
    </w:p>
    <w:p w14:paraId="674C907D" w14:textId="77777777" w:rsidR="00A660E6" w:rsidRPr="00CF0D4D" w:rsidRDefault="00A660E6" w:rsidP="00A660E6">
      <w:pPr>
        <w:pStyle w:val="Kop1"/>
        <w:rPr>
          <w:b/>
          <w:sz w:val="22"/>
        </w:rPr>
      </w:pPr>
      <w:r w:rsidRPr="00CF0D4D">
        <w:rPr>
          <w:b/>
          <w:sz w:val="22"/>
        </w:rPr>
        <w:t>Dag 2 Neuropsychologie 2</w:t>
      </w:r>
    </w:p>
    <w:p w14:paraId="7F500132" w14:textId="77777777" w:rsidR="00A660E6" w:rsidRPr="00CF0D4D" w:rsidRDefault="00A660E6" w:rsidP="00A660E6">
      <w:pPr>
        <w:pStyle w:val="Plattetekstinspringen"/>
      </w:pPr>
    </w:p>
    <w:p w14:paraId="3B4AC9AF" w14:textId="77777777" w:rsidR="00A660E6" w:rsidRPr="00CF0D4D" w:rsidRDefault="00A660E6" w:rsidP="00A660E6">
      <w:pPr>
        <w:pStyle w:val="Plattetekstinspringen"/>
      </w:pPr>
      <w:r w:rsidRPr="00CF0D4D">
        <w:t xml:space="preserve">O: Enkele voorbeelden van recent neurowetenschappelijk onderzoek op het gebied van (sociaal) gedrag. Analyse van gedrags- en stemmingsverandering na hersenletsel volgens </w:t>
      </w:r>
      <w:proofErr w:type="spellStart"/>
      <w:r w:rsidRPr="00CF0D4D">
        <w:t>Goldstein</w:t>
      </w:r>
      <w:proofErr w:type="spellEnd"/>
      <w:r w:rsidRPr="00CF0D4D">
        <w:t xml:space="preserve">. </w:t>
      </w:r>
      <w:proofErr w:type="spellStart"/>
      <w:r w:rsidRPr="00CF0D4D">
        <w:t>Operante</w:t>
      </w:r>
      <w:proofErr w:type="spellEnd"/>
      <w:r w:rsidRPr="00CF0D4D">
        <w:t xml:space="preserve"> gedragscirkel. Speciale bespreking van: frontaal/</w:t>
      </w:r>
      <w:proofErr w:type="spellStart"/>
      <w:r w:rsidRPr="00CF0D4D">
        <w:t>dysexecutieve</w:t>
      </w:r>
      <w:proofErr w:type="spellEnd"/>
      <w:r w:rsidRPr="00CF0D4D">
        <w:t xml:space="preserve"> syndroom en </w:t>
      </w:r>
      <w:proofErr w:type="spellStart"/>
      <w:r w:rsidRPr="00CF0D4D">
        <w:t>noso</w:t>
      </w:r>
      <w:proofErr w:type="spellEnd"/>
      <w:r w:rsidRPr="00CF0D4D">
        <w:t>-agnosie (beperkt ziekte-inzicht / ontkenning). Video “</w:t>
      </w:r>
      <w:proofErr w:type="spellStart"/>
      <w:r w:rsidRPr="00CF0D4D">
        <w:t>Stranger</w:t>
      </w:r>
      <w:proofErr w:type="spellEnd"/>
      <w:r w:rsidRPr="00CF0D4D">
        <w:t xml:space="preserve"> in the family” met discussie. </w:t>
      </w:r>
    </w:p>
    <w:p w14:paraId="3F28156B" w14:textId="77777777" w:rsidR="00A660E6" w:rsidRPr="00CF0D4D" w:rsidRDefault="00A660E6" w:rsidP="00A660E6">
      <w:pPr>
        <w:pStyle w:val="Plattetekstinspringen"/>
      </w:pPr>
    </w:p>
    <w:p w14:paraId="7FCA7159" w14:textId="77777777" w:rsidR="00A660E6" w:rsidRPr="00CF0D4D" w:rsidRDefault="00A660E6" w:rsidP="00A660E6">
      <w:pPr>
        <w:pStyle w:val="Plattetekstinspringen"/>
        <w:rPr>
          <w:lang w:val="en-GB"/>
        </w:rPr>
      </w:pPr>
      <w:r w:rsidRPr="00CF0D4D">
        <w:t xml:space="preserve">M: Geheugen- en geheugenstoornissen. Bespreking van de belangrijkste indelingen van het geheugen en hun neurale verankering. Geheugenstoornissen (amnesie) na hersentrauma (retro- en anterograad). </w:t>
      </w:r>
      <w:r w:rsidRPr="00CF0D4D">
        <w:rPr>
          <w:lang w:val="en-GB"/>
        </w:rPr>
        <w:t>Video “Pr</w:t>
      </w:r>
      <w:r>
        <w:rPr>
          <w:lang w:val="en-GB"/>
        </w:rPr>
        <w:t xml:space="preserve">isoner of consciousness” (over </w:t>
      </w:r>
      <w:proofErr w:type="spellStart"/>
      <w:r>
        <w:rPr>
          <w:lang w:val="en-GB"/>
        </w:rPr>
        <w:t>een</w:t>
      </w:r>
      <w:proofErr w:type="spellEnd"/>
      <w:r>
        <w:rPr>
          <w:lang w:val="en-GB"/>
        </w:rPr>
        <w:t xml:space="preserve"> man met </w:t>
      </w:r>
      <w:proofErr w:type="spellStart"/>
      <w:r>
        <w:rPr>
          <w:lang w:val="en-GB"/>
        </w:rPr>
        <w:t>ernstige</w:t>
      </w:r>
      <w:proofErr w:type="spellEnd"/>
      <w:r>
        <w:rPr>
          <w:lang w:val="en-GB"/>
        </w:rPr>
        <w:t xml:space="preserve"> </w:t>
      </w:r>
      <w:proofErr w:type="spellStart"/>
      <w:r>
        <w:rPr>
          <w:lang w:val="en-GB"/>
        </w:rPr>
        <w:t>geheugenstoornissen</w:t>
      </w:r>
      <w:proofErr w:type="spellEnd"/>
      <w:r>
        <w:rPr>
          <w:lang w:val="en-GB"/>
        </w:rPr>
        <w:t xml:space="preserve">) </w:t>
      </w:r>
      <w:r w:rsidRPr="00DE1465">
        <w:t>en discussie.</w:t>
      </w:r>
    </w:p>
    <w:p w14:paraId="146B6E7A" w14:textId="77777777" w:rsidR="00A660E6" w:rsidRPr="00CF0D4D" w:rsidRDefault="00A660E6" w:rsidP="00A660E6">
      <w:pPr>
        <w:pStyle w:val="Plattetekstinspringen"/>
        <w:rPr>
          <w:lang w:val="en-GB"/>
        </w:rPr>
      </w:pPr>
    </w:p>
    <w:p w14:paraId="7879FDA2" w14:textId="77777777" w:rsidR="00A660E6" w:rsidRPr="00CF0D4D" w:rsidRDefault="00A660E6" w:rsidP="00A660E6">
      <w:pPr>
        <w:pStyle w:val="Kop1"/>
        <w:rPr>
          <w:b/>
          <w:sz w:val="22"/>
          <w:lang w:val="en-GB"/>
        </w:rPr>
      </w:pPr>
      <w:r w:rsidRPr="00CF0D4D">
        <w:rPr>
          <w:b/>
          <w:sz w:val="22"/>
          <w:lang w:val="en-GB"/>
        </w:rPr>
        <w:t xml:space="preserve">Dag 3 </w:t>
      </w:r>
      <w:proofErr w:type="spellStart"/>
      <w:r w:rsidRPr="00CF0D4D">
        <w:rPr>
          <w:b/>
          <w:sz w:val="22"/>
          <w:lang w:val="en-GB"/>
        </w:rPr>
        <w:t>Observatie</w:t>
      </w:r>
      <w:proofErr w:type="spellEnd"/>
      <w:r w:rsidRPr="00CF0D4D">
        <w:rPr>
          <w:b/>
          <w:sz w:val="22"/>
          <w:lang w:val="en-GB"/>
        </w:rPr>
        <w:t xml:space="preserve">, </w:t>
      </w:r>
      <w:proofErr w:type="spellStart"/>
      <w:r w:rsidRPr="00CF0D4D">
        <w:rPr>
          <w:b/>
          <w:sz w:val="22"/>
          <w:lang w:val="en-GB"/>
        </w:rPr>
        <w:t>evaluatie</w:t>
      </w:r>
      <w:proofErr w:type="spellEnd"/>
      <w:r w:rsidRPr="00CF0D4D">
        <w:rPr>
          <w:b/>
          <w:sz w:val="22"/>
          <w:lang w:val="en-GB"/>
        </w:rPr>
        <w:t xml:space="preserve"> en </w:t>
      </w:r>
      <w:proofErr w:type="spellStart"/>
      <w:r w:rsidRPr="00CF0D4D">
        <w:rPr>
          <w:b/>
          <w:sz w:val="22"/>
          <w:lang w:val="en-GB"/>
        </w:rPr>
        <w:t>probleemanalyse</w:t>
      </w:r>
      <w:proofErr w:type="spellEnd"/>
    </w:p>
    <w:p w14:paraId="7B041C58" w14:textId="77777777" w:rsidR="00A660E6" w:rsidRPr="00CF0D4D" w:rsidRDefault="00A660E6" w:rsidP="00A660E6">
      <w:pPr>
        <w:rPr>
          <w:rFonts w:ascii="Arial" w:hAnsi="Arial"/>
          <w:sz w:val="22"/>
        </w:rPr>
      </w:pPr>
    </w:p>
    <w:p w14:paraId="67C05CC5" w14:textId="77777777" w:rsidR="00A660E6" w:rsidRPr="00CF0D4D" w:rsidRDefault="00A660E6" w:rsidP="00A660E6">
      <w:pPr>
        <w:rPr>
          <w:rFonts w:ascii="Arial" w:hAnsi="Arial"/>
          <w:sz w:val="22"/>
        </w:rPr>
      </w:pPr>
      <w:r w:rsidRPr="00CF0D4D">
        <w:rPr>
          <w:rFonts w:ascii="Arial" w:hAnsi="Arial"/>
          <w:sz w:val="22"/>
        </w:rPr>
        <w:t xml:space="preserve">O: Observeren van een CVA-patiënt met o.a. neuropsychologische stoornissen (video “Ik zie niet waar ik voel”) gevolgd door plenaire discussie. Bij de bespreking wordt een link gelegd met de tot nu toe besproken kennis en principes. </w:t>
      </w:r>
    </w:p>
    <w:p w14:paraId="59B3D4B2" w14:textId="77777777" w:rsidR="00A660E6" w:rsidRPr="00CF0D4D" w:rsidRDefault="00A660E6" w:rsidP="00A660E6">
      <w:pPr>
        <w:rPr>
          <w:rFonts w:ascii="Arial" w:hAnsi="Arial"/>
          <w:sz w:val="22"/>
        </w:rPr>
      </w:pPr>
    </w:p>
    <w:p w14:paraId="62F3966A" w14:textId="77777777" w:rsidR="00A660E6" w:rsidRPr="00CF0D4D" w:rsidRDefault="00A660E6" w:rsidP="00A660E6">
      <w:pPr>
        <w:rPr>
          <w:rFonts w:ascii="Arial" w:hAnsi="Arial"/>
          <w:sz w:val="22"/>
        </w:rPr>
      </w:pPr>
      <w:r w:rsidRPr="00CF0D4D">
        <w:rPr>
          <w:rFonts w:ascii="Arial" w:hAnsi="Arial"/>
          <w:sz w:val="22"/>
        </w:rPr>
        <w:t>M: Functionele evaluatie van de CVA-patiënt (tests en schalen): waarom klinimetri</w:t>
      </w:r>
      <w:r>
        <w:rPr>
          <w:rFonts w:ascii="Arial" w:hAnsi="Arial"/>
          <w:sz w:val="22"/>
        </w:rPr>
        <w:t>e?</w:t>
      </w:r>
      <w:r w:rsidRPr="00CF0D4D">
        <w:rPr>
          <w:rFonts w:ascii="Arial" w:hAnsi="Arial"/>
          <w:sz w:val="22"/>
        </w:rPr>
        <w:t xml:space="preserve"> Op verzoek </w:t>
      </w:r>
      <w:r>
        <w:rPr>
          <w:rFonts w:ascii="Arial" w:hAnsi="Arial"/>
          <w:sz w:val="22"/>
        </w:rPr>
        <w:t xml:space="preserve">wordt </w:t>
      </w:r>
      <w:r w:rsidRPr="00CF0D4D">
        <w:rPr>
          <w:rFonts w:ascii="Arial" w:hAnsi="Arial"/>
          <w:sz w:val="22"/>
        </w:rPr>
        <w:t>speciaal ing</w:t>
      </w:r>
      <w:r>
        <w:rPr>
          <w:rFonts w:ascii="Arial" w:hAnsi="Arial"/>
          <w:sz w:val="22"/>
        </w:rPr>
        <w:t>eg</w:t>
      </w:r>
      <w:r w:rsidRPr="00CF0D4D">
        <w:rPr>
          <w:rFonts w:ascii="Arial" w:hAnsi="Arial"/>
          <w:sz w:val="22"/>
        </w:rPr>
        <w:t xml:space="preserve">aan op Oriënterend Neuropsychologisch Onderzoek (ONO). </w:t>
      </w:r>
    </w:p>
    <w:p w14:paraId="35DE53F9" w14:textId="77777777" w:rsidR="00A660E6" w:rsidRPr="00CF0D4D" w:rsidRDefault="00A660E6" w:rsidP="00A660E6">
      <w:pPr>
        <w:rPr>
          <w:rFonts w:ascii="Arial" w:hAnsi="Arial"/>
          <w:sz w:val="22"/>
        </w:rPr>
      </w:pPr>
      <w:r w:rsidRPr="00CF0D4D">
        <w:rPr>
          <w:rFonts w:ascii="Arial" w:hAnsi="Arial"/>
          <w:sz w:val="22"/>
        </w:rPr>
        <w:t xml:space="preserve">Presentatie en plenaire discussie naar aanleiding van eigen ingebrachte casus: probleemanalyse, </w:t>
      </w:r>
      <w:proofErr w:type="spellStart"/>
      <w:r w:rsidRPr="00CF0D4D">
        <w:rPr>
          <w:rFonts w:ascii="Arial" w:hAnsi="Arial"/>
          <w:sz w:val="22"/>
        </w:rPr>
        <w:t>dwz</w:t>
      </w:r>
      <w:proofErr w:type="spellEnd"/>
      <w:r w:rsidRPr="00CF0D4D">
        <w:rPr>
          <w:rFonts w:ascii="Arial" w:hAnsi="Arial"/>
          <w:sz w:val="22"/>
        </w:rPr>
        <w:t xml:space="preserve"> het rechter deel van de empirische cyclus.</w:t>
      </w:r>
    </w:p>
    <w:p w14:paraId="2D484DC7" w14:textId="77777777" w:rsidR="00A660E6" w:rsidRPr="00CF0D4D" w:rsidRDefault="00A660E6" w:rsidP="00A660E6">
      <w:pPr>
        <w:rPr>
          <w:rFonts w:ascii="Arial" w:hAnsi="Arial"/>
        </w:rPr>
      </w:pPr>
    </w:p>
    <w:p w14:paraId="49DC885C" w14:textId="77777777" w:rsidR="00A660E6" w:rsidRPr="00CF0D4D" w:rsidRDefault="00A660E6" w:rsidP="00A660E6">
      <w:pPr>
        <w:rPr>
          <w:rFonts w:ascii="Arial" w:hAnsi="Arial"/>
          <w:b/>
          <w:i/>
          <w:sz w:val="28"/>
          <w:szCs w:val="28"/>
          <w:u w:val="single"/>
        </w:rPr>
      </w:pPr>
      <w:r>
        <w:rPr>
          <w:rFonts w:ascii="Arial" w:hAnsi="Arial"/>
          <w:b/>
          <w:i/>
          <w:sz w:val="28"/>
          <w:szCs w:val="28"/>
          <w:u w:val="single"/>
        </w:rPr>
        <w:t>Module</w:t>
      </w:r>
      <w:r w:rsidRPr="00CF0D4D">
        <w:rPr>
          <w:rFonts w:ascii="Arial" w:hAnsi="Arial"/>
          <w:b/>
          <w:i/>
          <w:sz w:val="28"/>
          <w:szCs w:val="28"/>
          <w:u w:val="single"/>
        </w:rPr>
        <w:t xml:space="preserve"> 3: Interventie: Biologische en </w:t>
      </w:r>
      <w:proofErr w:type="spellStart"/>
      <w:r w:rsidRPr="00CF0D4D">
        <w:rPr>
          <w:rFonts w:ascii="Arial" w:hAnsi="Arial"/>
          <w:b/>
          <w:i/>
          <w:sz w:val="28"/>
          <w:szCs w:val="28"/>
          <w:u w:val="single"/>
        </w:rPr>
        <w:t>leertheoretische</w:t>
      </w:r>
      <w:proofErr w:type="spellEnd"/>
      <w:r w:rsidRPr="00CF0D4D">
        <w:rPr>
          <w:rFonts w:ascii="Arial" w:hAnsi="Arial"/>
          <w:b/>
          <w:i/>
          <w:sz w:val="28"/>
          <w:szCs w:val="28"/>
          <w:u w:val="single"/>
        </w:rPr>
        <w:t xml:space="preserve"> fundamenten van de neurorevalidatie</w:t>
      </w:r>
    </w:p>
    <w:p w14:paraId="2C680CB0" w14:textId="77777777" w:rsidR="00A660E6" w:rsidRPr="00CF0D4D" w:rsidRDefault="00A660E6" w:rsidP="00A660E6">
      <w:pPr>
        <w:pStyle w:val="Kop1"/>
        <w:rPr>
          <w:b/>
          <w:sz w:val="22"/>
        </w:rPr>
      </w:pPr>
    </w:p>
    <w:p w14:paraId="2EBB788E" w14:textId="77777777" w:rsidR="00A660E6" w:rsidRPr="00CF0D4D" w:rsidRDefault="00A660E6" w:rsidP="00A660E6">
      <w:pPr>
        <w:pStyle w:val="Kop1"/>
        <w:rPr>
          <w:b/>
          <w:sz w:val="22"/>
        </w:rPr>
      </w:pPr>
      <w:r>
        <w:rPr>
          <w:b/>
          <w:sz w:val="22"/>
        </w:rPr>
        <w:t xml:space="preserve">Dag 1 </w:t>
      </w:r>
      <w:r w:rsidRPr="00CF0D4D">
        <w:rPr>
          <w:b/>
          <w:sz w:val="22"/>
        </w:rPr>
        <w:t>Biologisch</w:t>
      </w:r>
      <w:r>
        <w:rPr>
          <w:b/>
          <w:sz w:val="22"/>
        </w:rPr>
        <w:t>e</w:t>
      </w:r>
      <w:r w:rsidRPr="00CF0D4D">
        <w:rPr>
          <w:b/>
          <w:sz w:val="22"/>
        </w:rPr>
        <w:t xml:space="preserve"> fundament</w:t>
      </w:r>
      <w:r>
        <w:rPr>
          <w:b/>
          <w:sz w:val="22"/>
        </w:rPr>
        <w:t>en</w:t>
      </w:r>
      <w:r w:rsidRPr="00CF0D4D">
        <w:rPr>
          <w:b/>
          <w:sz w:val="22"/>
        </w:rPr>
        <w:t xml:space="preserve"> </w:t>
      </w:r>
    </w:p>
    <w:p w14:paraId="690CB766" w14:textId="77777777" w:rsidR="00A660E6" w:rsidRPr="00CF0D4D" w:rsidRDefault="00A660E6" w:rsidP="00A660E6">
      <w:pPr>
        <w:pStyle w:val="Plattetekstinspringen"/>
      </w:pPr>
    </w:p>
    <w:p w14:paraId="27E4BFC3" w14:textId="77777777" w:rsidR="00A660E6" w:rsidRPr="00CF0D4D" w:rsidRDefault="00A660E6" w:rsidP="00A660E6">
      <w:pPr>
        <w:pStyle w:val="Plattetekstinspringen"/>
      </w:pPr>
      <w:r w:rsidRPr="00CF0D4D">
        <w:t xml:space="preserve">O: Recente inzichten m.b.t. plasticiteit van het zenuwstelsel op micro- en macroniveau. Relatie tussen plasticiteit, leren en revalidatie. </w:t>
      </w:r>
      <w:proofErr w:type="spellStart"/>
      <w:r w:rsidRPr="00CF0D4D">
        <w:t>Habituatie</w:t>
      </w:r>
      <w:proofErr w:type="spellEnd"/>
      <w:r w:rsidRPr="00CF0D4D">
        <w:t xml:space="preserve"> en sensitisatie. Klassieke en </w:t>
      </w:r>
      <w:proofErr w:type="spellStart"/>
      <w:r w:rsidRPr="00CF0D4D">
        <w:t>operante</w:t>
      </w:r>
      <w:proofErr w:type="spellEnd"/>
      <w:r w:rsidRPr="00CF0D4D">
        <w:t xml:space="preserve"> conditionering. Cross-modale plasticiteit. </w:t>
      </w:r>
      <w:r>
        <w:t>Beï</w:t>
      </w:r>
      <w:r w:rsidRPr="00CF0D4D">
        <w:t>nvloeding van plasticiteit?</w:t>
      </w:r>
    </w:p>
    <w:p w14:paraId="0D9D7169" w14:textId="77777777" w:rsidR="00A660E6" w:rsidRPr="00CF0D4D" w:rsidRDefault="00A660E6" w:rsidP="00A660E6">
      <w:pPr>
        <w:pStyle w:val="Plattetekstinspringen"/>
      </w:pPr>
    </w:p>
    <w:p w14:paraId="6C148D41" w14:textId="77777777" w:rsidR="00A660E6" w:rsidRDefault="00A660E6" w:rsidP="00A660E6">
      <w:pPr>
        <w:pStyle w:val="Plattetekstinspringen"/>
      </w:pPr>
      <w:r w:rsidRPr="00CF0D4D">
        <w:t>M: Herstel na hersenletsel: feit of fictie? Herstelmechanismen na hersenbeschadiging, met praktische consequenties. Relatie tussen vormen van therapie/training en deze herstelmechanismen. Op deze dag wordt</w:t>
      </w:r>
      <w:r>
        <w:t xml:space="preserve"> benadrukt dat men voor de patië</w:t>
      </w:r>
      <w:r w:rsidRPr="00CF0D4D">
        <w:t xml:space="preserve">nt en familie een realistisch beeld schetst van wat mogelijk is. </w:t>
      </w:r>
    </w:p>
    <w:p w14:paraId="6B7BD4B9" w14:textId="77777777" w:rsidR="00A660E6" w:rsidRPr="00CF0D4D" w:rsidRDefault="00A660E6" w:rsidP="00A660E6">
      <w:pPr>
        <w:pStyle w:val="Plattetekstinspringen"/>
      </w:pPr>
      <w:r w:rsidRPr="00CF0D4D">
        <w:t xml:space="preserve">De dag wordt afgesloten met de video: “Iwan” (over een jonge man met </w:t>
      </w:r>
      <w:proofErr w:type="spellStart"/>
      <w:r w:rsidRPr="00CF0D4D">
        <w:t>Parkinson</w:t>
      </w:r>
      <w:proofErr w:type="spellEnd"/>
      <w:r w:rsidRPr="00CF0D4D">
        <w:t>). Hierin komt o.a. naar voren dat door het zelf-analytisch zoeken naar strategie</w:t>
      </w:r>
      <w:r w:rsidRPr="00CF0D4D">
        <w:rPr>
          <w:rFonts w:cs="Arial"/>
        </w:rPr>
        <w:t>ë</w:t>
      </w:r>
      <w:r w:rsidRPr="00CF0D4D">
        <w:t>n, de mogelijkheden van (beschad</w:t>
      </w:r>
      <w:r>
        <w:t>igde) hersenen kunnen worden beï</w:t>
      </w:r>
      <w:r w:rsidRPr="00CF0D4D">
        <w:t>nvloed.</w:t>
      </w:r>
    </w:p>
    <w:p w14:paraId="089C9C72" w14:textId="77777777" w:rsidR="00A660E6" w:rsidRPr="00CF0D4D" w:rsidRDefault="00A660E6" w:rsidP="00A660E6">
      <w:pPr>
        <w:pStyle w:val="Plattetekstinspringen"/>
      </w:pPr>
    </w:p>
    <w:p w14:paraId="7B2A6FCB" w14:textId="77777777" w:rsidR="00A660E6" w:rsidRPr="00CF0D4D" w:rsidRDefault="00A660E6" w:rsidP="00A660E6">
      <w:pPr>
        <w:pStyle w:val="Kop1"/>
        <w:rPr>
          <w:b/>
          <w:sz w:val="22"/>
        </w:rPr>
      </w:pPr>
      <w:r w:rsidRPr="00CF0D4D">
        <w:rPr>
          <w:b/>
          <w:sz w:val="22"/>
        </w:rPr>
        <w:t xml:space="preserve">Dag 2 </w:t>
      </w:r>
      <w:proofErr w:type="spellStart"/>
      <w:r w:rsidRPr="00CF0D4D">
        <w:rPr>
          <w:b/>
          <w:sz w:val="22"/>
        </w:rPr>
        <w:t>Leertheoretische</w:t>
      </w:r>
      <w:proofErr w:type="spellEnd"/>
      <w:r w:rsidRPr="00CF0D4D">
        <w:rPr>
          <w:b/>
          <w:sz w:val="22"/>
        </w:rPr>
        <w:t xml:space="preserve"> fundamenten</w:t>
      </w:r>
    </w:p>
    <w:p w14:paraId="260FA94C" w14:textId="77777777" w:rsidR="00A660E6" w:rsidRPr="00CF0D4D" w:rsidRDefault="00A660E6" w:rsidP="00A660E6">
      <w:pPr>
        <w:pStyle w:val="Plattetekstinspringen"/>
      </w:pPr>
    </w:p>
    <w:p w14:paraId="41DE8779" w14:textId="77777777" w:rsidR="00A660E6" w:rsidRPr="00CF0D4D" w:rsidRDefault="00A660E6" w:rsidP="00A660E6">
      <w:pPr>
        <w:pStyle w:val="Plattetekstinspringen"/>
      </w:pPr>
      <w:r w:rsidRPr="00CF0D4D">
        <w:t xml:space="preserve">O: Revalidatie als leerproces en de praktische consequenties daarvan. Resumé principes van leren en geheugen. Theorieën over het leren van motorische vaardigheden: </w:t>
      </w:r>
      <w:proofErr w:type="spellStart"/>
      <w:r w:rsidRPr="00CF0D4D">
        <w:t>engram</w:t>
      </w:r>
      <w:proofErr w:type="spellEnd"/>
      <w:r w:rsidRPr="00CF0D4D">
        <w:t xml:space="preserve"> (perceptuele) theorie, schematheorie, ecologisc</w:t>
      </w:r>
      <w:r>
        <w:t>he theorie, met praktische patië</w:t>
      </w:r>
      <w:r w:rsidRPr="00CF0D4D">
        <w:t>ntvoorbeelden.</w:t>
      </w:r>
    </w:p>
    <w:p w14:paraId="11001602" w14:textId="77777777" w:rsidR="00A660E6" w:rsidRPr="00CF0D4D" w:rsidRDefault="00A660E6" w:rsidP="00A660E6">
      <w:pPr>
        <w:pStyle w:val="Plattetekstinspringen"/>
      </w:pPr>
    </w:p>
    <w:p w14:paraId="4B591787" w14:textId="77777777" w:rsidR="00A660E6" w:rsidRPr="00CF0D4D" w:rsidRDefault="00A660E6" w:rsidP="00A660E6">
      <w:pPr>
        <w:pStyle w:val="Plattetekstinspringen"/>
      </w:pPr>
      <w:r w:rsidRPr="00CF0D4D">
        <w:t>M:</w:t>
      </w:r>
      <w:r>
        <w:t xml:space="preserve"> Cognitieve gedragsmodificatie</w:t>
      </w:r>
      <w:r w:rsidRPr="00CF0D4D">
        <w:t xml:space="preserve">, o.a. vormen van </w:t>
      </w:r>
      <w:proofErr w:type="spellStart"/>
      <w:r w:rsidRPr="00CF0D4D">
        <w:t>reinforcement</w:t>
      </w:r>
      <w:proofErr w:type="spellEnd"/>
      <w:r w:rsidRPr="00CF0D4D">
        <w:t xml:space="preserve">, die ook door fysio- logo- of ergotherapie kunnen worden ingezet. </w:t>
      </w:r>
      <w:r>
        <w:t>Belang van uitleg (educatie).</w:t>
      </w:r>
    </w:p>
    <w:p w14:paraId="33E876DA" w14:textId="77777777" w:rsidR="00A660E6" w:rsidRPr="00CF0D4D" w:rsidRDefault="00A660E6" w:rsidP="00A660E6">
      <w:pPr>
        <w:pStyle w:val="Plattetekstinspringen"/>
      </w:pPr>
    </w:p>
    <w:p w14:paraId="782456BE" w14:textId="77777777" w:rsidR="00A660E6" w:rsidRPr="00CF0D4D" w:rsidRDefault="00A660E6" w:rsidP="00A660E6">
      <w:pPr>
        <w:pStyle w:val="Plattetekst"/>
        <w:rPr>
          <w:b/>
          <w:sz w:val="22"/>
        </w:rPr>
      </w:pPr>
      <w:r w:rsidRPr="00CF0D4D">
        <w:rPr>
          <w:b/>
          <w:sz w:val="22"/>
        </w:rPr>
        <w:t>Dag 3 Principes en methoden</w:t>
      </w:r>
    </w:p>
    <w:p w14:paraId="2520B727" w14:textId="77777777" w:rsidR="00A660E6" w:rsidRPr="00CF0D4D" w:rsidRDefault="00A660E6" w:rsidP="00A660E6">
      <w:pPr>
        <w:pStyle w:val="Plattetekst"/>
        <w:rPr>
          <w:sz w:val="22"/>
        </w:rPr>
      </w:pPr>
    </w:p>
    <w:p w14:paraId="731F1E05" w14:textId="77777777" w:rsidR="00A660E6" w:rsidRPr="00CF0D4D" w:rsidRDefault="00A660E6" w:rsidP="00A660E6">
      <w:pPr>
        <w:pStyle w:val="Plattetekst"/>
        <w:rPr>
          <w:sz w:val="22"/>
        </w:rPr>
      </w:pPr>
      <w:r>
        <w:rPr>
          <w:sz w:val="22"/>
        </w:rPr>
        <w:t>O: E</w:t>
      </w:r>
      <w:r w:rsidRPr="00CF0D4D">
        <w:rPr>
          <w:sz w:val="22"/>
        </w:rPr>
        <w:t xml:space="preserve">nkele interventiemethodes, o.a.: </w:t>
      </w:r>
      <w:proofErr w:type="spellStart"/>
      <w:r w:rsidRPr="00CF0D4D">
        <w:rPr>
          <w:sz w:val="22"/>
        </w:rPr>
        <w:t>chaining</w:t>
      </w:r>
      <w:proofErr w:type="spellEnd"/>
      <w:r w:rsidRPr="00CF0D4D">
        <w:rPr>
          <w:sz w:val="22"/>
        </w:rPr>
        <w:t xml:space="preserve">, imitatieleren, verbale zelfsturing, foutloos leren. Nadruk: welke strategie bij wie, wanneer en waarom? </w:t>
      </w:r>
      <w:proofErr w:type="spellStart"/>
      <w:r w:rsidRPr="00CF0D4D">
        <w:rPr>
          <w:sz w:val="22"/>
        </w:rPr>
        <w:t>Keuzesturende</w:t>
      </w:r>
      <w:proofErr w:type="spellEnd"/>
      <w:r w:rsidRPr="00CF0D4D">
        <w:rPr>
          <w:sz w:val="22"/>
        </w:rPr>
        <w:t xml:space="preserve"> factoren worden besproke</w:t>
      </w:r>
      <w:r>
        <w:rPr>
          <w:sz w:val="22"/>
        </w:rPr>
        <w:t>n aan de hand van concrete casuï</w:t>
      </w:r>
      <w:r w:rsidRPr="00CF0D4D">
        <w:rPr>
          <w:sz w:val="22"/>
        </w:rPr>
        <w:t>stiek.</w:t>
      </w:r>
    </w:p>
    <w:p w14:paraId="0BCF9144" w14:textId="77777777" w:rsidR="00A660E6" w:rsidRPr="00CF0D4D" w:rsidRDefault="00A660E6" w:rsidP="00A660E6">
      <w:pPr>
        <w:pStyle w:val="Plattetekstinspringen"/>
      </w:pPr>
    </w:p>
    <w:p w14:paraId="3504A376" w14:textId="77777777" w:rsidR="00A660E6" w:rsidRPr="00CF0D4D" w:rsidRDefault="00A660E6" w:rsidP="00A660E6">
      <w:pPr>
        <w:pStyle w:val="Plattetekstinspringen"/>
      </w:pPr>
      <w:r w:rsidRPr="00CF0D4D">
        <w:t xml:space="preserve">M: Video: “The man </w:t>
      </w:r>
      <w:proofErr w:type="spellStart"/>
      <w:r w:rsidRPr="00CF0D4D">
        <w:t>who</w:t>
      </w:r>
      <w:proofErr w:type="spellEnd"/>
      <w:r w:rsidRPr="00CF0D4D">
        <w:t xml:space="preserve"> lost his body” (over een man zonder proprioceptie). Gerelateerd aan deze video worden de principes van </w:t>
      </w:r>
      <w:proofErr w:type="spellStart"/>
      <w:r w:rsidRPr="00CF0D4D">
        <w:t>mental</w:t>
      </w:r>
      <w:proofErr w:type="spellEnd"/>
      <w:r w:rsidRPr="00CF0D4D">
        <w:t xml:space="preserve"> </w:t>
      </w:r>
      <w:proofErr w:type="spellStart"/>
      <w:r w:rsidRPr="00CF0D4D">
        <w:t>practice</w:t>
      </w:r>
      <w:proofErr w:type="spellEnd"/>
      <w:r w:rsidRPr="00CF0D4D">
        <w:t>, dubbeltaken en sensorische compensaties besproken.</w:t>
      </w:r>
    </w:p>
    <w:p w14:paraId="0DFFC3D5" w14:textId="77777777" w:rsidR="00A660E6" w:rsidRPr="00CF0D4D" w:rsidRDefault="00A660E6" w:rsidP="00A660E6">
      <w:pPr>
        <w:pStyle w:val="Plattetekstinspringen"/>
      </w:pPr>
    </w:p>
    <w:p w14:paraId="28086D51" w14:textId="77777777" w:rsidR="00A660E6" w:rsidRPr="00CF0D4D" w:rsidRDefault="00A660E6" w:rsidP="00A660E6">
      <w:pPr>
        <w:pStyle w:val="Plattetekst"/>
        <w:rPr>
          <w:b/>
          <w:i/>
          <w:sz w:val="28"/>
          <w:szCs w:val="28"/>
          <w:u w:val="single"/>
        </w:rPr>
      </w:pPr>
      <w:r>
        <w:rPr>
          <w:b/>
          <w:i/>
          <w:sz w:val="28"/>
          <w:szCs w:val="28"/>
          <w:u w:val="single"/>
        </w:rPr>
        <w:t>Module</w:t>
      </w:r>
      <w:r w:rsidRPr="00CF0D4D">
        <w:rPr>
          <w:b/>
          <w:i/>
          <w:sz w:val="28"/>
          <w:szCs w:val="28"/>
          <w:u w:val="single"/>
        </w:rPr>
        <w:t xml:space="preserve"> 4: Synthese: de patiënt centraal</w:t>
      </w:r>
    </w:p>
    <w:p w14:paraId="665672F9" w14:textId="77777777" w:rsidR="00A660E6" w:rsidRPr="00CF0D4D" w:rsidRDefault="00A660E6" w:rsidP="00A660E6">
      <w:pPr>
        <w:pStyle w:val="Plattetekst"/>
        <w:rPr>
          <w:b/>
          <w:i/>
          <w:sz w:val="28"/>
          <w:szCs w:val="28"/>
          <w:u w:val="single"/>
        </w:rPr>
      </w:pPr>
    </w:p>
    <w:p w14:paraId="1D859D4A" w14:textId="77777777" w:rsidR="00A660E6" w:rsidRPr="00CF0D4D" w:rsidRDefault="00A660E6" w:rsidP="00A660E6">
      <w:pPr>
        <w:pStyle w:val="Plattetekst"/>
        <w:rPr>
          <w:b/>
          <w:sz w:val="22"/>
        </w:rPr>
      </w:pPr>
      <w:r w:rsidRPr="00CF0D4D">
        <w:rPr>
          <w:b/>
          <w:sz w:val="22"/>
        </w:rPr>
        <w:t>Dag 1 Stoornisgerichte behandelingen</w:t>
      </w:r>
    </w:p>
    <w:p w14:paraId="29EFE9C4" w14:textId="77777777" w:rsidR="00A660E6" w:rsidRPr="00CF0D4D" w:rsidRDefault="00A660E6" w:rsidP="00A660E6">
      <w:pPr>
        <w:pStyle w:val="Plattetekst"/>
        <w:rPr>
          <w:sz w:val="22"/>
        </w:rPr>
      </w:pPr>
    </w:p>
    <w:p w14:paraId="73E7BB6C" w14:textId="77777777" w:rsidR="00A660E6" w:rsidRPr="00CF0D4D" w:rsidRDefault="00A660E6" w:rsidP="00A660E6">
      <w:pPr>
        <w:pStyle w:val="Plattetekst"/>
        <w:rPr>
          <w:sz w:val="22"/>
        </w:rPr>
      </w:pPr>
      <w:r w:rsidRPr="00CF0D4D">
        <w:rPr>
          <w:sz w:val="22"/>
        </w:rPr>
        <w:t xml:space="preserve">O: Stoornisgerichte aanpak: kritische overwegingen, voor- en nadelen. Uitwerking voor diverse stoornissen: parese, hemianopsie, sensibiliteitsstoornissen, </w:t>
      </w:r>
      <w:proofErr w:type="spellStart"/>
      <w:r w:rsidRPr="00CF0D4D">
        <w:rPr>
          <w:sz w:val="22"/>
        </w:rPr>
        <w:t>neglect</w:t>
      </w:r>
      <w:proofErr w:type="spellEnd"/>
      <w:r w:rsidRPr="00CF0D4D">
        <w:rPr>
          <w:sz w:val="22"/>
        </w:rPr>
        <w:t>, apraxie</w:t>
      </w:r>
      <w:r>
        <w:rPr>
          <w:sz w:val="22"/>
        </w:rPr>
        <w:t xml:space="preserve"> en agnosie.</w:t>
      </w:r>
      <w:r w:rsidRPr="00CF0D4D">
        <w:rPr>
          <w:sz w:val="22"/>
        </w:rPr>
        <w:t xml:space="preserve"> </w:t>
      </w:r>
    </w:p>
    <w:p w14:paraId="1C0E196B" w14:textId="77777777" w:rsidR="00A660E6" w:rsidRPr="00CF0D4D" w:rsidRDefault="00A660E6" w:rsidP="00A660E6">
      <w:pPr>
        <w:pStyle w:val="Plattetekst"/>
        <w:rPr>
          <w:sz w:val="22"/>
        </w:rPr>
      </w:pPr>
    </w:p>
    <w:p w14:paraId="63F1E906" w14:textId="77777777" w:rsidR="00A660E6" w:rsidRPr="00CF0D4D" w:rsidRDefault="00A660E6" w:rsidP="00A660E6">
      <w:pPr>
        <w:pStyle w:val="Plattetekst"/>
        <w:rPr>
          <w:sz w:val="22"/>
        </w:rPr>
      </w:pPr>
      <w:r w:rsidRPr="00CF0D4D">
        <w:rPr>
          <w:sz w:val="22"/>
        </w:rPr>
        <w:t>M: Aandachtstoornissen, geh</w:t>
      </w:r>
      <w:r>
        <w:rPr>
          <w:sz w:val="22"/>
        </w:rPr>
        <w:t>eugenstoornissen, beperkt ziekte-inzicht (</w:t>
      </w:r>
      <w:proofErr w:type="spellStart"/>
      <w:r>
        <w:rPr>
          <w:sz w:val="22"/>
        </w:rPr>
        <w:t>noso</w:t>
      </w:r>
      <w:proofErr w:type="spellEnd"/>
      <w:r>
        <w:rPr>
          <w:sz w:val="22"/>
        </w:rPr>
        <w:t xml:space="preserve">-agnosie) en </w:t>
      </w:r>
      <w:r w:rsidRPr="00CF0D4D">
        <w:rPr>
          <w:sz w:val="22"/>
        </w:rPr>
        <w:t xml:space="preserve">executieve stoornissen. </w:t>
      </w:r>
    </w:p>
    <w:p w14:paraId="52856C23" w14:textId="77777777" w:rsidR="00A660E6" w:rsidRPr="00CF0D4D" w:rsidRDefault="00A660E6" w:rsidP="00A660E6">
      <w:pPr>
        <w:pStyle w:val="Plattetekst"/>
        <w:rPr>
          <w:sz w:val="22"/>
        </w:rPr>
      </w:pPr>
    </w:p>
    <w:p w14:paraId="63925633" w14:textId="77777777" w:rsidR="00A660E6" w:rsidRPr="00CF0D4D" w:rsidRDefault="00A660E6" w:rsidP="00A660E6">
      <w:pPr>
        <w:pStyle w:val="Plattetekst"/>
        <w:rPr>
          <w:b/>
          <w:sz w:val="22"/>
        </w:rPr>
      </w:pPr>
      <w:r w:rsidRPr="00CF0D4D">
        <w:rPr>
          <w:b/>
          <w:sz w:val="22"/>
        </w:rPr>
        <w:t>Dag 2 Praktijkvoorbeelden</w:t>
      </w:r>
    </w:p>
    <w:p w14:paraId="0001DA6B" w14:textId="77777777" w:rsidR="00A660E6" w:rsidRPr="00CF0D4D" w:rsidRDefault="00A660E6" w:rsidP="00A660E6">
      <w:pPr>
        <w:pStyle w:val="Plattetekst"/>
        <w:rPr>
          <w:sz w:val="22"/>
        </w:rPr>
      </w:pPr>
    </w:p>
    <w:p w14:paraId="6224DFF5" w14:textId="77777777" w:rsidR="00A660E6" w:rsidRPr="00CF0D4D" w:rsidRDefault="00A660E6" w:rsidP="00A660E6">
      <w:pPr>
        <w:pStyle w:val="Plattetekst"/>
        <w:rPr>
          <w:sz w:val="22"/>
        </w:rPr>
      </w:pPr>
      <w:r w:rsidRPr="00CF0D4D">
        <w:rPr>
          <w:sz w:val="22"/>
        </w:rPr>
        <w:t xml:space="preserve">O: Plenaire bespreking voorbeeldcasus: een patiënt met </w:t>
      </w:r>
      <w:proofErr w:type="spellStart"/>
      <w:r w:rsidRPr="00CF0D4D">
        <w:rPr>
          <w:sz w:val="22"/>
        </w:rPr>
        <w:t>neglect</w:t>
      </w:r>
      <w:proofErr w:type="spellEnd"/>
      <w:r w:rsidRPr="00CF0D4D">
        <w:rPr>
          <w:sz w:val="22"/>
        </w:rPr>
        <w:t xml:space="preserve"> die struikelt.  </w:t>
      </w:r>
    </w:p>
    <w:p w14:paraId="3BB0B6D6" w14:textId="77777777" w:rsidR="00A660E6" w:rsidRPr="00CF0D4D" w:rsidRDefault="00A660E6" w:rsidP="00A660E6">
      <w:pPr>
        <w:pStyle w:val="Plattetekst"/>
        <w:rPr>
          <w:sz w:val="22"/>
        </w:rPr>
      </w:pPr>
      <w:r w:rsidRPr="00CF0D4D">
        <w:rPr>
          <w:sz w:val="22"/>
        </w:rPr>
        <w:t>Diverse andere casussen</w:t>
      </w:r>
      <w:r>
        <w:rPr>
          <w:sz w:val="22"/>
        </w:rPr>
        <w:t xml:space="preserve"> en oefeningen</w:t>
      </w:r>
      <w:r w:rsidRPr="00CF0D4D">
        <w:rPr>
          <w:sz w:val="22"/>
        </w:rPr>
        <w:t>.</w:t>
      </w:r>
    </w:p>
    <w:p w14:paraId="0563089C" w14:textId="77777777" w:rsidR="00A660E6" w:rsidRPr="00CF0D4D" w:rsidRDefault="00A660E6" w:rsidP="00A660E6">
      <w:pPr>
        <w:pStyle w:val="Plattetekst"/>
        <w:rPr>
          <w:sz w:val="22"/>
        </w:rPr>
      </w:pPr>
    </w:p>
    <w:p w14:paraId="434E0C7B" w14:textId="77777777" w:rsidR="00A660E6" w:rsidRPr="00CF0D4D" w:rsidRDefault="00A660E6" w:rsidP="00A660E6">
      <w:pPr>
        <w:pStyle w:val="Plattetekst"/>
        <w:rPr>
          <w:sz w:val="22"/>
        </w:rPr>
      </w:pPr>
      <w:r w:rsidRPr="00CF0D4D">
        <w:rPr>
          <w:sz w:val="22"/>
        </w:rPr>
        <w:t>M: Plenaire bespreking voorbeeldcasus: een patiënt met hinderlijke gedragsstoornissen (jammeren).</w:t>
      </w:r>
    </w:p>
    <w:p w14:paraId="2441B349" w14:textId="77777777" w:rsidR="00A660E6" w:rsidRPr="00CF0D4D" w:rsidRDefault="00A660E6" w:rsidP="00A660E6">
      <w:pPr>
        <w:pStyle w:val="Plattetekst"/>
        <w:rPr>
          <w:sz w:val="22"/>
        </w:rPr>
      </w:pPr>
      <w:r w:rsidRPr="00CF0D4D">
        <w:rPr>
          <w:sz w:val="22"/>
        </w:rPr>
        <w:t>Diverse andere casussen</w:t>
      </w:r>
      <w:r>
        <w:rPr>
          <w:sz w:val="22"/>
        </w:rPr>
        <w:t xml:space="preserve"> en oefeningen</w:t>
      </w:r>
      <w:r w:rsidRPr="00CF0D4D">
        <w:rPr>
          <w:sz w:val="22"/>
        </w:rPr>
        <w:t>.</w:t>
      </w:r>
    </w:p>
    <w:p w14:paraId="0787C0E1" w14:textId="77777777" w:rsidR="00A660E6" w:rsidRPr="00CF0D4D" w:rsidRDefault="00A660E6" w:rsidP="00A660E6">
      <w:pPr>
        <w:pStyle w:val="Plattetekst"/>
        <w:rPr>
          <w:sz w:val="22"/>
        </w:rPr>
      </w:pPr>
    </w:p>
    <w:p w14:paraId="7DFF248B" w14:textId="77777777" w:rsidR="00A660E6" w:rsidRPr="00CF0D4D" w:rsidRDefault="00A660E6" w:rsidP="00A660E6">
      <w:pPr>
        <w:pStyle w:val="Plattetekst"/>
        <w:rPr>
          <w:i/>
          <w:sz w:val="22"/>
        </w:rPr>
      </w:pPr>
      <w:r w:rsidRPr="00CF0D4D">
        <w:rPr>
          <w:i/>
          <w:sz w:val="22"/>
        </w:rPr>
        <w:t>In verband met de voorbereiding van de eindcasus moet er minstens 2 weken ruimte zijn tussen dag 2 en 3.</w:t>
      </w:r>
    </w:p>
    <w:p w14:paraId="4029DA2A" w14:textId="77777777" w:rsidR="00A660E6" w:rsidRPr="00CF0D4D" w:rsidRDefault="00A660E6" w:rsidP="00A660E6">
      <w:pPr>
        <w:pStyle w:val="Plattetekst"/>
        <w:rPr>
          <w:b/>
          <w:sz w:val="22"/>
        </w:rPr>
      </w:pPr>
    </w:p>
    <w:p w14:paraId="20A345DE" w14:textId="77777777" w:rsidR="00A660E6" w:rsidRPr="00CF0D4D" w:rsidRDefault="00A660E6" w:rsidP="00A660E6">
      <w:pPr>
        <w:pStyle w:val="Kop1"/>
        <w:rPr>
          <w:b/>
          <w:sz w:val="22"/>
        </w:rPr>
      </w:pPr>
      <w:r w:rsidRPr="00CF0D4D">
        <w:rPr>
          <w:b/>
          <w:sz w:val="22"/>
        </w:rPr>
        <w:t>Dag 3 Patiëntgerichte behandeling</w:t>
      </w:r>
    </w:p>
    <w:p w14:paraId="32BC0980" w14:textId="77777777" w:rsidR="00A660E6" w:rsidRPr="00CF0D4D" w:rsidRDefault="00A660E6" w:rsidP="00A660E6">
      <w:pPr>
        <w:pStyle w:val="Plattetekstinspringen"/>
      </w:pPr>
    </w:p>
    <w:p w14:paraId="72C541A6" w14:textId="77777777" w:rsidR="00342655" w:rsidRPr="00CF0D4D" w:rsidRDefault="00342655" w:rsidP="00342655">
      <w:pPr>
        <w:pStyle w:val="Plattetekstinspringen"/>
      </w:pPr>
    </w:p>
    <w:p w14:paraId="14746875" w14:textId="77777777" w:rsidR="00A660E6" w:rsidRPr="00CF0D4D" w:rsidRDefault="00A660E6" w:rsidP="00A660E6">
      <w:pPr>
        <w:pStyle w:val="Plattetekstinspringen"/>
      </w:pPr>
      <w:r w:rsidRPr="00CF0D4D">
        <w:t>O: Afhankelijk van de groep worden 4 of 5 casussen</w:t>
      </w:r>
      <w:r>
        <w:t xml:space="preserve"> ingebracht</w:t>
      </w:r>
      <w:r w:rsidRPr="00CF0D4D">
        <w:t>. Deze worden kort door de cursist gepresenteerd en vervolgens plenair besproken. Een specifieke vraagstelling wordt toegelicht. Getracht zal worden tijdens de discussie een relatie te leggen met de behandelde theoretische uitgangspunten. Aanzet tot het formuleren van een interdisciplinair behandelplan. Het gaat hierbij dus ook en vooral om het linkerdeel van de empirische cyclus (interventiehypothese, uitvoering behandeling en evaluatie.</w:t>
      </w:r>
    </w:p>
    <w:p w14:paraId="50D7FA63" w14:textId="77777777" w:rsidR="00A660E6" w:rsidRPr="00CF0D4D" w:rsidRDefault="00A660E6" w:rsidP="00A660E6">
      <w:pPr>
        <w:pStyle w:val="Plattetekstinspringen"/>
      </w:pPr>
    </w:p>
    <w:p w14:paraId="08AD966A" w14:textId="77777777" w:rsidR="00A660E6" w:rsidRPr="00CF0D4D" w:rsidRDefault="00A660E6" w:rsidP="00A660E6">
      <w:pPr>
        <w:pStyle w:val="Plattetekstinspringen"/>
      </w:pPr>
      <w:r w:rsidRPr="00CF0D4D">
        <w:t>M: vervolg ochtendprogram.</w:t>
      </w:r>
    </w:p>
    <w:p w14:paraId="067009F2" w14:textId="77777777" w:rsidR="00A660E6" w:rsidRDefault="00A660E6" w:rsidP="00A660E6">
      <w:pPr>
        <w:pStyle w:val="Plattetekstinspringen"/>
      </w:pPr>
      <w:r w:rsidRPr="00CF0D4D">
        <w:t>Laatste uur: “Hoe nu verder?”. Implementatie van deze t</w:t>
      </w:r>
      <w:r>
        <w:t>eamscholing in de praktijk: disc</w:t>
      </w:r>
      <w:r w:rsidRPr="00CF0D4D">
        <w:t>ussie en adviezen. Als er nog tijd is: verzoekonderwerpen / presentaties van deelnemers van de teamscholing.</w:t>
      </w:r>
    </w:p>
    <w:p w14:paraId="133A4D8D" w14:textId="77777777" w:rsidR="00A660E6" w:rsidRPr="00CF0D4D" w:rsidRDefault="00A660E6" w:rsidP="00A660E6">
      <w:pPr>
        <w:pStyle w:val="Plattetekstinspringen"/>
      </w:pPr>
    </w:p>
    <w:p w14:paraId="3EBDDC62" w14:textId="77777777" w:rsidR="00A660E6" w:rsidRPr="00CF0D4D" w:rsidRDefault="00A660E6" w:rsidP="00342655">
      <w:pPr>
        <w:pStyle w:val="Plattetekstinspringen"/>
      </w:pPr>
      <w:r w:rsidRPr="00CF0D4D">
        <w:t>Slotceremonie: invullen en inleveren evaluaties; uitreiken certificaat en afsluitend woord door leidinggevende(n).</w:t>
      </w:r>
      <w:r w:rsidR="00342655" w:rsidRPr="00CF0D4D">
        <w:t xml:space="preserve"> </w:t>
      </w:r>
    </w:p>
    <w:p w14:paraId="14BC845B" w14:textId="77777777" w:rsidR="00AC08AF" w:rsidRDefault="00AC08AF"/>
    <w:sectPr w:rsidR="00AC08AF" w:rsidSect="002335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E6"/>
    <w:rsid w:val="00150EEC"/>
    <w:rsid w:val="00233551"/>
    <w:rsid w:val="00342655"/>
    <w:rsid w:val="004746DA"/>
    <w:rsid w:val="00A660E6"/>
    <w:rsid w:val="00AC08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C7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60E6"/>
  </w:style>
  <w:style w:type="paragraph" w:styleId="Kop1">
    <w:name w:val="heading 1"/>
    <w:basedOn w:val="Normaal"/>
    <w:next w:val="Normaal"/>
    <w:link w:val="Kop1Teken"/>
    <w:qFormat/>
    <w:rsid w:val="00A660E6"/>
    <w:pPr>
      <w:keepNext/>
      <w:suppressAutoHyphens/>
      <w:outlineLvl w:val="0"/>
    </w:pPr>
    <w:rPr>
      <w:rFonts w:ascii="Arial" w:eastAsia="Times New Roman" w:hAnsi="Arial" w:cs="Times New Roman"/>
      <w:sz w:val="3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660E6"/>
    <w:rPr>
      <w:rFonts w:ascii="Arial" w:eastAsia="Times New Roman" w:hAnsi="Arial" w:cs="Times New Roman"/>
      <w:sz w:val="34"/>
      <w:szCs w:val="20"/>
      <w:lang w:eastAsia="ar-SA"/>
    </w:rPr>
  </w:style>
  <w:style w:type="paragraph" w:styleId="Plattetekst">
    <w:name w:val="Body Text"/>
    <w:basedOn w:val="Normaal"/>
    <w:link w:val="PlattetekstTeken"/>
    <w:rsid w:val="00A660E6"/>
    <w:pPr>
      <w:suppressAutoHyphens/>
    </w:pPr>
    <w:rPr>
      <w:rFonts w:ascii="Arial" w:eastAsia="Times New Roman" w:hAnsi="Arial" w:cs="Times New Roman"/>
      <w:sz w:val="26"/>
      <w:szCs w:val="20"/>
      <w:lang w:eastAsia="ar-SA"/>
    </w:rPr>
  </w:style>
  <w:style w:type="character" w:customStyle="1" w:styleId="PlattetekstTeken">
    <w:name w:val="Platte tekst Teken"/>
    <w:basedOn w:val="Standaardalinea-lettertype"/>
    <w:link w:val="Plattetekst"/>
    <w:rsid w:val="00A660E6"/>
    <w:rPr>
      <w:rFonts w:ascii="Arial" w:eastAsia="Times New Roman" w:hAnsi="Arial" w:cs="Times New Roman"/>
      <w:sz w:val="26"/>
      <w:szCs w:val="20"/>
      <w:lang w:eastAsia="ar-SA"/>
    </w:rPr>
  </w:style>
  <w:style w:type="paragraph" w:styleId="Plattetekstinspringen">
    <w:name w:val="Body Text Indent"/>
    <w:basedOn w:val="Normaal"/>
    <w:link w:val="PlattetekstinspringenTeken"/>
    <w:rsid w:val="00A660E6"/>
    <w:pPr>
      <w:suppressAutoHyphens/>
    </w:pPr>
    <w:rPr>
      <w:rFonts w:ascii="Arial" w:eastAsia="Times New Roman" w:hAnsi="Arial" w:cs="Times New Roman"/>
      <w:sz w:val="22"/>
      <w:szCs w:val="20"/>
      <w:lang w:eastAsia="ar-SA"/>
    </w:rPr>
  </w:style>
  <w:style w:type="character" w:customStyle="1" w:styleId="PlattetekstinspringenTeken">
    <w:name w:val="Platte tekst inspringen Teken"/>
    <w:basedOn w:val="Standaardalinea-lettertype"/>
    <w:link w:val="Plattetekstinspringen"/>
    <w:rsid w:val="00A660E6"/>
    <w:rPr>
      <w:rFonts w:ascii="Arial" w:eastAsia="Times New Roman" w:hAnsi="Arial" w:cs="Times New Roman"/>
      <w:sz w:val="22"/>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60E6"/>
  </w:style>
  <w:style w:type="paragraph" w:styleId="Kop1">
    <w:name w:val="heading 1"/>
    <w:basedOn w:val="Normaal"/>
    <w:next w:val="Normaal"/>
    <w:link w:val="Kop1Teken"/>
    <w:qFormat/>
    <w:rsid w:val="00A660E6"/>
    <w:pPr>
      <w:keepNext/>
      <w:suppressAutoHyphens/>
      <w:outlineLvl w:val="0"/>
    </w:pPr>
    <w:rPr>
      <w:rFonts w:ascii="Arial" w:eastAsia="Times New Roman" w:hAnsi="Arial" w:cs="Times New Roman"/>
      <w:sz w:val="3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660E6"/>
    <w:rPr>
      <w:rFonts w:ascii="Arial" w:eastAsia="Times New Roman" w:hAnsi="Arial" w:cs="Times New Roman"/>
      <w:sz w:val="34"/>
      <w:szCs w:val="20"/>
      <w:lang w:eastAsia="ar-SA"/>
    </w:rPr>
  </w:style>
  <w:style w:type="paragraph" w:styleId="Plattetekst">
    <w:name w:val="Body Text"/>
    <w:basedOn w:val="Normaal"/>
    <w:link w:val="PlattetekstTeken"/>
    <w:rsid w:val="00A660E6"/>
    <w:pPr>
      <w:suppressAutoHyphens/>
    </w:pPr>
    <w:rPr>
      <w:rFonts w:ascii="Arial" w:eastAsia="Times New Roman" w:hAnsi="Arial" w:cs="Times New Roman"/>
      <w:sz w:val="26"/>
      <w:szCs w:val="20"/>
      <w:lang w:eastAsia="ar-SA"/>
    </w:rPr>
  </w:style>
  <w:style w:type="character" w:customStyle="1" w:styleId="PlattetekstTeken">
    <w:name w:val="Platte tekst Teken"/>
    <w:basedOn w:val="Standaardalinea-lettertype"/>
    <w:link w:val="Plattetekst"/>
    <w:rsid w:val="00A660E6"/>
    <w:rPr>
      <w:rFonts w:ascii="Arial" w:eastAsia="Times New Roman" w:hAnsi="Arial" w:cs="Times New Roman"/>
      <w:sz w:val="26"/>
      <w:szCs w:val="20"/>
      <w:lang w:eastAsia="ar-SA"/>
    </w:rPr>
  </w:style>
  <w:style w:type="paragraph" w:styleId="Plattetekstinspringen">
    <w:name w:val="Body Text Indent"/>
    <w:basedOn w:val="Normaal"/>
    <w:link w:val="PlattetekstinspringenTeken"/>
    <w:rsid w:val="00A660E6"/>
    <w:pPr>
      <w:suppressAutoHyphens/>
    </w:pPr>
    <w:rPr>
      <w:rFonts w:ascii="Arial" w:eastAsia="Times New Roman" w:hAnsi="Arial" w:cs="Times New Roman"/>
      <w:sz w:val="22"/>
      <w:szCs w:val="20"/>
      <w:lang w:eastAsia="ar-SA"/>
    </w:rPr>
  </w:style>
  <w:style w:type="character" w:customStyle="1" w:styleId="PlattetekstinspringenTeken">
    <w:name w:val="Platte tekst inspringen Teken"/>
    <w:basedOn w:val="Standaardalinea-lettertype"/>
    <w:link w:val="Plattetekstinspringen"/>
    <w:rsid w:val="00A660E6"/>
    <w:rPr>
      <w:rFonts w:ascii="Arial" w:eastAsia="Times New Roman"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6452</Characters>
  <Application>Microsoft Macintosh Word</Application>
  <DocSecurity>0</DocSecurity>
  <Lines>53</Lines>
  <Paragraphs>15</Paragraphs>
  <ScaleCrop>false</ScaleCrop>
  <Company>Stichting ITON</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Cranenburgh</dc:creator>
  <cp:keywords/>
  <dc:description/>
  <cp:lastModifiedBy>L. van Cranenburgh</cp:lastModifiedBy>
  <cp:revision>2</cp:revision>
  <dcterms:created xsi:type="dcterms:W3CDTF">2015-11-06T20:12:00Z</dcterms:created>
  <dcterms:modified xsi:type="dcterms:W3CDTF">2015-11-06T20:12:00Z</dcterms:modified>
</cp:coreProperties>
</file>